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846D2">
      <w:pPr>
        <w:spacing w:line="360" w:lineRule="auto"/>
        <w:ind w:left="1600" w:hanging="1600" w:hangingChars="500"/>
        <w:jc w:val="center"/>
        <w:rPr>
          <w:rFonts w:hint="eastAsia" w:ascii="仿宋" w:hAnsi="仿宋" w:eastAsia="仿宋"/>
          <w:sz w:val="32"/>
          <w:szCs w:val="36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6"/>
        </w:rPr>
        <w:t>急诊专科医联体临床能力提升技术培训班日程</w:t>
      </w:r>
    </w:p>
    <w:tbl>
      <w:tblPr>
        <w:tblStyle w:val="8"/>
        <w:tblW w:w="11057" w:type="dxa"/>
        <w:tblInd w:w="-8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2825"/>
        <w:gridCol w:w="3979"/>
        <w:gridCol w:w="2825"/>
      </w:tblGrid>
      <w:tr w14:paraId="64AAB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05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1C25F">
            <w:pPr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 w:val="28"/>
                <w:szCs w:val="28"/>
              </w:rPr>
              <w:t>讲授题目及具体授课内容</w:t>
            </w:r>
          </w:p>
        </w:tc>
      </w:tr>
      <w:tr w14:paraId="4D4FF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8C2C82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时间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942A53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讲授题目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28ADB5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内容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9CE6D2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讲者</w:t>
            </w:r>
          </w:p>
        </w:tc>
      </w:tr>
      <w:tr w14:paraId="7288A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05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1BCCB3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  <w:t>11</w:t>
            </w:r>
            <w:r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  <w:t>13</w:t>
            </w:r>
            <w:r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  <w:t>日</w:t>
            </w:r>
          </w:p>
        </w:tc>
      </w:tr>
      <w:tr w14:paraId="74EE7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428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BA8A6D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13:30-14:00</w:t>
            </w:r>
          </w:p>
        </w:tc>
        <w:tc>
          <w:tcPr>
            <w:tcW w:w="2825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5D1C8A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开场&amp;课程介绍</w:t>
            </w:r>
          </w:p>
        </w:tc>
        <w:tc>
          <w:tcPr>
            <w:tcW w:w="3979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1CA2AB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开场、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介绍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54FDCA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朱华栋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53335FC9">
            <w:pP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41305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428" w:type="dxa"/>
            <w:vMerge w:val="continu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FEDDF">
            <w:pPr>
              <w:jc w:val="center"/>
              <w:rPr>
                <w:rFonts w:ascii="仿宋" w:hAnsi="仿宋" w:eastAsia="仿宋" w:cs="Times New Roman"/>
                <w:kern w:val="0"/>
                <w:szCs w:val="21"/>
              </w:rPr>
            </w:pPr>
          </w:p>
        </w:tc>
        <w:tc>
          <w:tcPr>
            <w:tcW w:w="2825" w:type="dxa"/>
            <w:vMerge w:val="continu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85657E">
            <w:pPr>
              <w:rPr>
                <w:rFonts w:ascii="仿宋" w:hAnsi="仿宋" w:eastAsia="仿宋" w:cs="Times New Roman"/>
                <w:kern w:val="0"/>
                <w:szCs w:val="21"/>
              </w:rPr>
            </w:pPr>
          </w:p>
        </w:tc>
        <w:tc>
          <w:tcPr>
            <w:tcW w:w="3979" w:type="dxa"/>
            <w:vMerge w:val="continu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9378AD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3029C0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徐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军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50895FE3">
            <w:pP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3CC6B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5EA520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14:00-14:30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1BEED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急诊气道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C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HANNEL原则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365F24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急诊气道管理的原则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DE0BD8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徐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军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5EECC822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39523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0CA250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14:30-15:10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BB9E06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氧疗基础与氧疗方式选择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AA002E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鼻导管吸氧、面罩吸氧和高流量氧疗技术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6B66BB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刘树元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0ED5C0CD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解放军总医院第六医学中心</w:t>
            </w:r>
          </w:p>
        </w:tc>
      </w:tr>
      <w:tr w14:paraId="1134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C8AB4E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15:10-15: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30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608270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气道评估&amp;气道开放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78D7E1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开放气道的手法和技术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22260F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孙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峰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5DFEC0BB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南京医科大学第一附属医院</w:t>
            </w:r>
          </w:p>
        </w:tc>
      </w:tr>
      <w:tr w14:paraId="339C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C95AB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15: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3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0-16: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5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268109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简易呼吸器的应用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310DCA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简易呼吸器的应用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204DED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刘树元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5CEAB7DA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解放军总医院第六医学中心</w:t>
            </w:r>
          </w:p>
        </w:tc>
      </w:tr>
      <w:tr w14:paraId="1D0C1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8EB5DD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5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5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0-16: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1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E3A51E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声门上气道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4254D4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口咽/鼻咽通气道、喉罩、喉管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CAF09F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孙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峰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1CBD1645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南京医科大学第一附属医院</w:t>
            </w:r>
          </w:p>
        </w:tc>
      </w:tr>
      <w:tr w14:paraId="00C92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401C30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16: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1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0-1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6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4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865FCF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快速诱导气管插管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168A80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RSI插管、7P流程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312FF1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郑亮亮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26CC258C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北京医院</w:t>
            </w:r>
          </w:p>
        </w:tc>
      </w:tr>
      <w:tr w14:paraId="4E421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B28D2E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6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4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0-17: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0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DEFA53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困难气道及可视化技术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361492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困难气道、光棒、硬镜、可视喉镜、纤支镜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2E7E79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孙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峰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7DC01DBF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南京医科大学第一附属医院</w:t>
            </w:r>
          </w:p>
        </w:tc>
      </w:tr>
      <w:tr w14:paraId="4C35A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F133A3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17: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0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0-1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7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: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3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56D147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外科气道技术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A75B32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环甲膜穿刺、经皮气管切开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6BEB05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郑亮亮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3062752A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北京医院</w:t>
            </w:r>
          </w:p>
        </w:tc>
      </w:tr>
      <w:tr w14:paraId="43DE9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428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DE56FF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17:30-18:10</w:t>
            </w:r>
          </w:p>
        </w:tc>
        <w:tc>
          <w:tcPr>
            <w:tcW w:w="2825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BC3CF2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气道实战演练：Case by Case</w:t>
            </w:r>
          </w:p>
        </w:tc>
        <w:tc>
          <w:tcPr>
            <w:tcW w:w="3979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7ACE42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气道管理用于临床实战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27652F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刘  洋 </w:t>
            </w: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主治医师</w:t>
            </w:r>
          </w:p>
          <w:p w14:paraId="536177DE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  <w:p w14:paraId="5D40578A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唐晗琪 </w:t>
            </w: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主治医师</w:t>
            </w:r>
          </w:p>
          <w:p w14:paraId="06F6C48A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2190C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428" w:type="dxa"/>
            <w:vMerge w:val="continu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BD9DCF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  <w:tc>
          <w:tcPr>
            <w:tcW w:w="2825" w:type="dxa"/>
            <w:vMerge w:val="continu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5C0EA0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  <w:tc>
          <w:tcPr>
            <w:tcW w:w="3979" w:type="dxa"/>
            <w:vMerge w:val="continu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A9F6DB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6AFAFF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宗  良 </w:t>
            </w: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主治医师</w:t>
            </w:r>
          </w:p>
          <w:p w14:paraId="702BD7C2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  <w:p w14:paraId="5D01267C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杨  婧 </w:t>
            </w: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住院医师</w:t>
            </w:r>
          </w:p>
          <w:p w14:paraId="2A6FE429">
            <w:pP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1B642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105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C50BD8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  <w:t>11</w:t>
            </w:r>
            <w:r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  <w:t>月1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  <w:t>4</w:t>
            </w:r>
            <w:r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  <w:t>日</w:t>
            </w:r>
          </w:p>
        </w:tc>
      </w:tr>
      <w:tr w14:paraId="5531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463368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08:00-08:30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2F0276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机械通气概论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7E2F13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机械通气的概论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9B63A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谈定玉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12E0CD50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扬州大学附属苏北人民医院</w:t>
            </w:r>
          </w:p>
        </w:tc>
      </w:tr>
      <w:tr w14:paraId="57568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D6DC02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08:30-09:00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C32CC9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呼吸生理与病理生理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9A2915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机械通气的生理和病理生理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A41EC6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谈定玉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1E26F375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扬州大学附属苏北人民医院</w:t>
            </w:r>
          </w:p>
        </w:tc>
      </w:tr>
      <w:tr w14:paraId="7A353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982119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09:00-09:30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3A8463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基本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原理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F5AEAC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呼吸机正压通气的工作原理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FF634C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金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魁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2F3AB4C2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中国科学技术大学附属第一医院</w:t>
            </w:r>
          </w:p>
        </w:tc>
      </w:tr>
      <w:tr w14:paraId="32D07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F5CC06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09:30-10:00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A0E874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如何改善通气与氧合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02A804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改善通气与氧合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的基本方法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C6F45B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金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魁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46F4A7A6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中国科学技术大学附属第一医院</w:t>
            </w:r>
          </w:p>
        </w:tc>
      </w:tr>
      <w:tr w14:paraId="59A67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05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71DFE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  <w:t>休息10min</w:t>
            </w:r>
          </w:p>
        </w:tc>
      </w:tr>
      <w:tr w14:paraId="75963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52C8F5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10:10-10:50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44CFF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机械通气模式-VC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3AC55A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VC原理，指征选择，参数设置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7734CA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刘树元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65B1EB21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解放军总医院第六医学中心</w:t>
            </w:r>
          </w:p>
        </w:tc>
      </w:tr>
      <w:tr w14:paraId="33AF4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DE5732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10:50-11:30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3D316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机械通气模式-PC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5B622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PC原理，指征选择，参数设置；A/C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08761A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刘树元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52A8E03C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解放军总医院第六医学中心</w:t>
            </w:r>
          </w:p>
        </w:tc>
      </w:tr>
      <w:tr w14:paraId="5D14E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0CB652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11:30-12:00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B52C9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机械通气模式-PSV、CPAP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63D18B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PSV与CPAP原理，指征选择，参数设置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13320D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徐胜勇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7E6AAA51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69D1C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105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3DC93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  <w:t>午休</w:t>
            </w:r>
          </w:p>
        </w:tc>
      </w:tr>
      <w:tr w14:paraId="21705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11D151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13:30-14:00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97E147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机械通气模式-SIMV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AA13E5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万能模式还是万恶模式？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46AA85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刘树元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4BCA0D62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解放军总医院第六医学中心</w:t>
            </w:r>
          </w:p>
        </w:tc>
      </w:tr>
      <w:tr w14:paraId="0CE39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6F7EE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14:00-14:30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526930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床旁呼吸功能监测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9A1681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呼吸功能指标以及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监测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9C2386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谈定玉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2D5E11F4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扬州大学附属苏北人民医院</w:t>
            </w:r>
          </w:p>
        </w:tc>
      </w:tr>
      <w:tr w14:paraId="23F16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0DF3D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14:30-15:00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E0E2BA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床旁呼吸力学监测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66E2EC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呼吸力学方程的具体应用和监测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F6E800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谈定玉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261C3A33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扬州大学附属苏北人民医院</w:t>
            </w:r>
          </w:p>
        </w:tc>
      </w:tr>
      <w:tr w14:paraId="521E9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05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9CEC35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  <w:t>休息10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  <w:t>min</w:t>
            </w:r>
          </w:p>
        </w:tc>
      </w:tr>
      <w:tr w14:paraId="37FC0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3F1AB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15:30-16:00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1B2694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机械通气波形分析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A3E68A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机械通气的波形识别和报警处理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602B2D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金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魁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3BD00FD4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中国科学技术大学附属第一医院</w:t>
            </w:r>
          </w:p>
        </w:tc>
      </w:tr>
      <w:tr w14:paraId="7EB6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A7B758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16:00-16：30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3180D6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机械通气报警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处理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2871BA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机械通气的波形识别和报警处理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558FA7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金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魁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049FBA33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中国科学技术大学附属第一医院</w:t>
            </w:r>
          </w:p>
        </w:tc>
      </w:tr>
      <w:tr w14:paraId="5991F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446E23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16:30-17:10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4212C1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机械通气的撤离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D62804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脱机的评估、按步骤脱机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1F84BB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李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晨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42C9FA3E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天津医科大学总医院</w:t>
            </w:r>
          </w:p>
        </w:tc>
      </w:tr>
      <w:tr w14:paraId="36B27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428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0C6F4A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17:10-17:40</w:t>
            </w:r>
          </w:p>
        </w:tc>
        <w:tc>
          <w:tcPr>
            <w:tcW w:w="2825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165939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上机实操</w:t>
            </w:r>
          </w:p>
        </w:tc>
        <w:tc>
          <w:tcPr>
            <w:tcW w:w="3979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69DCC4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四个案例，分组练习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B08033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刘  洋 </w:t>
            </w: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主治医师</w:t>
            </w:r>
          </w:p>
          <w:p w14:paraId="58E63D80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  <w:p w14:paraId="02A8B595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唐晗琪 </w:t>
            </w: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主治医师</w:t>
            </w:r>
          </w:p>
          <w:p w14:paraId="648E0068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7CE10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428" w:type="dxa"/>
            <w:vMerge w:val="continu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4B76D1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  <w:tc>
          <w:tcPr>
            <w:tcW w:w="2825" w:type="dxa"/>
            <w:vMerge w:val="continu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A24AA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  <w:tc>
          <w:tcPr>
            <w:tcW w:w="3979" w:type="dxa"/>
            <w:vMerge w:val="continue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FD6772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AEA76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宗  良 </w:t>
            </w: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主治医师</w:t>
            </w:r>
          </w:p>
          <w:p w14:paraId="7BB17F17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  <w:p w14:paraId="63658778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杨  婧 </w:t>
            </w: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住院医师</w:t>
            </w:r>
          </w:p>
          <w:p w14:paraId="7F766A82">
            <w:pP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5A507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17856B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17:40-18:00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6661A4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答疑与总结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BCAF84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4A5C93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徐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军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0CA613C1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4785B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05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76757A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  <w:t>11</w:t>
            </w:r>
            <w:r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  <w:t>月1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  <w:t>5</w:t>
            </w:r>
            <w:r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  <w:t>日</w:t>
            </w:r>
          </w:p>
        </w:tc>
      </w:tr>
      <w:tr w14:paraId="04EEC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1013B3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08:00-08:30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D0A732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要点回顾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AB1C08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画出VC的三大波形，默写呼吸运动方程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66844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徐胜勇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485F23D7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26D85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40B658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08:30-09:00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A026C2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哮喘机械通气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FBC3AF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气道阻塞性疾病的机械通气思路和方法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5CC7F6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徐胜勇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748ED6EE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797E9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AD50AD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09:00-09:30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FCEAB2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COPD机械通气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C46D14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气道阻塞性疾病的机械通气思路和方法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9D6A95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徐胜勇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76997DDE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0850B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105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629DE8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  <w:t>休息10min</w:t>
            </w:r>
          </w:p>
        </w:tc>
      </w:tr>
      <w:tr w14:paraId="7524E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A2E68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09:40-10:10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331CB4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ARDS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病理生理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E105D3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ARDS的病理生理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BCB5AA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谈定玉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21A940BA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扬州大学附属苏北人民医院</w:t>
            </w:r>
          </w:p>
        </w:tc>
      </w:tr>
      <w:tr w14:paraId="570BC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D4E199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10:10-10:50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DF7357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ARDS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通气策略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89264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ARDS的机械通气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04631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谈定玉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33F4F29A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扬州大学附属苏北人民医院</w:t>
            </w:r>
          </w:p>
        </w:tc>
      </w:tr>
      <w:tr w14:paraId="6BD42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59EE9B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10:50-11:40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23B037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病例导向总结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2BE3DB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以临床案例为导向进行总结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0E2E39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刘树元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2CD1130A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解放军总医院第六医学中心</w:t>
            </w:r>
          </w:p>
        </w:tc>
      </w:tr>
      <w:tr w14:paraId="0F926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51160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11:30-12:00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185E07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课程精要二十条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DBF754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D7271B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徐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军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3DAC219D">
            <w:pP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0287F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057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A97204">
            <w:pPr>
              <w:spacing w:line="24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  <w:t>午休</w:t>
            </w:r>
          </w:p>
        </w:tc>
      </w:tr>
      <w:tr w14:paraId="42B91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88B228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13:30-14:00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2773D5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ECMO概论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93B847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基本原理、VV和VAECMO、适应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症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127821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徐胜勇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4511460C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1465E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5159CF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14:00-14:30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EF4D97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ECPR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806934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不同适应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症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CC169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张正良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0C50D772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 w:val="18"/>
                <w:szCs w:val="18"/>
              </w:rPr>
              <w:t>西安交通大学第二附属医院</w:t>
            </w:r>
          </w:p>
        </w:tc>
      </w:tr>
      <w:tr w14:paraId="519B0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CB1B1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14:30-15:10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09995D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ECMO置管选择与管路连接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4D31E5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置管选择、各部位置管方法、不同连接方式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5FA93F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李  妍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副主任医师</w:t>
            </w:r>
          </w:p>
          <w:p w14:paraId="717FDF00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61EE0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860BAC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15:10-15:50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7AB009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ECM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O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抗凝管理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007FC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ECMO中的肝素抗凝和监测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A044EB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>杨  惊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12FF29AA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中国医学科学院北京协和医院</w:t>
            </w:r>
          </w:p>
        </w:tc>
      </w:tr>
      <w:tr w14:paraId="635E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8661C0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15:50-16:30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60B0FB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目标导向参数设置与监测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7269CC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基本参数，如何提高氧输送，如何使循环达标、南北综合征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F9775A">
            <w:pP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金</w:t>
            </w:r>
            <w:r>
              <w:rPr>
                <w:rFonts w:hint="eastAsia" w:ascii="仿宋" w:hAnsi="仿宋" w:eastAsia="仿宋" w:cs="Times New Roman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魁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主任医师</w:t>
            </w:r>
          </w:p>
          <w:p w14:paraId="3A517E11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 w:val="18"/>
                <w:szCs w:val="18"/>
              </w:rPr>
              <w:t>中国科学技术大学附属第一医院</w:t>
            </w:r>
          </w:p>
        </w:tc>
      </w:tr>
      <w:tr w14:paraId="6D617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2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DF8639">
            <w:pPr>
              <w:jc w:val="center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16:30-17:00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2CF540">
            <w:pPr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实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操：ECM</w:t>
            </w:r>
            <w:r>
              <w:rPr>
                <w:rFonts w:hint="eastAsia" w:ascii="仿宋" w:hAnsi="仿宋" w:eastAsia="仿宋" w:cs="Times New Roman"/>
                <w:kern w:val="0"/>
                <w:szCs w:val="21"/>
              </w:rPr>
              <w:t>O</w:t>
            </w:r>
            <w:r>
              <w:rPr>
                <w:rFonts w:ascii="仿宋" w:hAnsi="仿宋" w:eastAsia="仿宋" w:cs="Times New Roman"/>
                <w:kern w:val="0"/>
                <w:szCs w:val="21"/>
              </w:rPr>
              <w:t>预冲和转机</w:t>
            </w:r>
          </w:p>
        </w:tc>
        <w:tc>
          <w:tcPr>
            <w:tcW w:w="397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C96918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kern w:val="0"/>
                <w:szCs w:val="21"/>
              </w:rPr>
              <w:t>模型上操作练习</w:t>
            </w:r>
          </w:p>
        </w:tc>
        <w:tc>
          <w:tcPr>
            <w:tcW w:w="282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D1BD8C">
            <w:pPr>
              <w:spacing w:line="240" w:lineRule="exact"/>
              <w:rPr>
                <w:rFonts w:hint="eastAsia" w:ascii="仿宋" w:hAnsi="仿宋" w:eastAsia="仿宋" w:cs="Times New Roman"/>
                <w:kern w:val="0"/>
                <w:szCs w:val="21"/>
              </w:rPr>
            </w:pPr>
            <w:r>
              <w:rPr>
                <w:rFonts w:ascii="仿宋" w:hAnsi="仿宋" w:eastAsia="仿宋" w:cs="Times New Roman"/>
                <w:b/>
                <w:bCs/>
                <w:kern w:val="0"/>
                <w:szCs w:val="21"/>
              </w:rPr>
              <w:t>全体导师</w:t>
            </w:r>
          </w:p>
        </w:tc>
      </w:tr>
    </w:tbl>
    <w:p w14:paraId="596FB76F">
      <w:pPr>
        <w:spacing w:line="360" w:lineRule="auto"/>
        <w:ind w:left="1050" w:hanging="1050" w:hangingChars="500"/>
        <w:rPr>
          <w:rFonts w:hint="eastAsia" w:ascii="仿宋" w:hAnsi="仿宋" w:eastAsia="仿宋" w:cs="宋体"/>
          <w:b/>
          <w:bCs/>
          <w:sz w:val="24"/>
          <w:szCs w:val="24"/>
        </w:rPr>
      </w:pPr>
      <w:r>
        <w:rPr>
          <w:rFonts w:ascii="仿宋" w:hAnsi="仿宋" w:eastAsia="仿宋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-7257415</wp:posOffset>
            </wp:positionH>
            <wp:positionV relativeFrom="paragraph">
              <wp:posOffset>128905</wp:posOffset>
            </wp:positionV>
            <wp:extent cx="7545705" cy="10662920"/>
            <wp:effectExtent l="0" t="0" r="0" b="0"/>
            <wp:wrapNone/>
            <wp:docPr id="759971544" name="图片 759971544" descr="手机屏幕的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971544" name="图片 759971544" descr="手机屏幕的截图&#10;&#10;描述已自动生成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600" cy="1066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1135" w:right="1274" w:bottom="1440" w:left="127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4F0AF">
    <w:pPr>
      <w:pStyle w:val="4"/>
      <w:ind w:firstLine="900" w:firstLineChars="500"/>
      <w:jc w:val="both"/>
      <w:rPr>
        <w:color w:val="C00000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770" cy="14605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" cy="146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BD4571"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5pt;width:5.1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/fzS7RAAAAAwEAAA8AAAAAAAAAAQAgAAAAIgAAAGRycy9kb3ducmV2LnhtbFBLAQIUABQAAAAI&#10;AIdO4kCZNGaYLQIAAFQEAAAOAAAAAAAAAAEAIAAAACA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BD4571"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color w:val="FF0000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CBB10">
    <w:pPr>
      <w:pStyle w:val="5"/>
      <w:pBdr>
        <w:top w:val="none" w:color="auto" w:sz="0" w:space="4"/>
        <w:bottom w:val="none" w:color="auto" w:sz="0" w:space="0"/>
      </w:pBdr>
      <w:tabs>
        <w:tab w:val="left" w:pos="885"/>
        <w:tab w:val="clear" w:pos="4153"/>
        <w:tab w:val="clear" w:pos="8306"/>
      </w:tabs>
      <w:jc w:val="left"/>
      <w:rPr>
        <w:b/>
        <w:spacing w:val="17"/>
        <w:position w:val="23"/>
        <w:sz w:val="6"/>
        <w:szCs w:val="6"/>
      </w:rPr>
    </w:pPr>
    <w:r>
      <w:rPr>
        <w:b/>
        <w:spacing w:val="17"/>
        <w:position w:val="23"/>
        <w:sz w:val="16"/>
        <w:szCs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EAAE61D2-DDD0-4633-9F41-5509F5B45E4B}"/>
    <w:docVar w:name="KY_MEDREF_VERSION" w:val="3"/>
  </w:docVars>
  <w:rsids>
    <w:rsidRoot w:val="00BC1B8B"/>
    <w:rsid w:val="0000580C"/>
    <w:rsid w:val="00007762"/>
    <w:rsid w:val="000172C4"/>
    <w:rsid w:val="00037CC6"/>
    <w:rsid w:val="000507EA"/>
    <w:rsid w:val="0006208A"/>
    <w:rsid w:val="00067917"/>
    <w:rsid w:val="0008451C"/>
    <w:rsid w:val="00092D19"/>
    <w:rsid w:val="000A2917"/>
    <w:rsid w:val="000A2E54"/>
    <w:rsid w:val="000E3D83"/>
    <w:rsid w:val="000F0963"/>
    <w:rsid w:val="00117CAE"/>
    <w:rsid w:val="00134741"/>
    <w:rsid w:val="00135B0D"/>
    <w:rsid w:val="001416FA"/>
    <w:rsid w:val="0014225A"/>
    <w:rsid w:val="001574DE"/>
    <w:rsid w:val="001A4E17"/>
    <w:rsid w:val="001D0EB9"/>
    <w:rsid w:val="001D6920"/>
    <w:rsid w:val="001E14EE"/>
    <w:rsid w:val="001F3707"/>
    <w:rsid w:val="002079C5"/>
    <w:rsid w:val="00211F7A"/>
    <w:rsid w:val="00220A7F"/>
    <w:rsid w:val="00224DFD"/>
    <w:rsid w:val="00231BD8"/>
    <w:rsid w:val="00234298"/>
    <w:rsid w:val="002518DD"/>
    <w:rsid w:val="0028077B"/>
    <w:rsid w:val="00294C35"/>
    <w:rsid w:val="002B2A65"/>
    <w:rsid w:val="002C6153"/>
    <w:rsid w:val="002D154C"/>
    <w:rsid w:val="002D20A9"/>
    <w:rsid w:val="002D791B"/>
    <w:rsid w:val="002E7D70"/>
    <w:rsid w:val="002F0FB6"/>
    <w:rsid w:val="002F2EE4"/>
    <w:rsid w:val="003036E8"/>
    <w:rsid w:val="0032139D"/>
    <w:rsid w:val="003337CA"/>
    <w:rsid w:val="00345FF7"/>
    <w:rsid w:val="00346790"/>
    <w:rsid w:val="00347A5D"/>
    <w:rsid w:val="00361E29"/>
    <w:rsid w:val="003A1384"/>
    <w:rsid w:val="003A5518"/>
    <w:rsid w:val="003B533C"/>
    <w:rsid w:val="003C0530"/>
    <w:rsid w:val="003C2DDF"/>
    <w:rsid w:val="003C7069"/>
    <w:rsid w:val="003D4774"/>
    <w:rsid w:val="003E3DB5"/>
    <w:rsid w:val="003F1D3F"/>
    <w:rsid w:val="0041119D"/>
    <w:rsid w:val="00414515"/>
    <w:rsid w:val="0041614C"/>
    <w:rsid w:val="00421555"/>
    <w:rsid w:val="00432E88"/>
    <w:rsid w:val="004507D3"/>
    <w:rsid w:val="004857BA"/>
    <w:rsid w:val="004C57A4"/>
    <w:rsid w:val="004D3383"/>
    <w:rsid w:val="004D3A36"/>
    <w:rsid w:val="004D5648"/>
    <w:rsid w:val="004D6471"/>
    <w:rsid w:val="0051280B"/>
    <w:rsid w:val="00524328"/>
    <w:rsid w:val="00525D10"/>
    <w:rsid w:val="00525DC8"/>
    <w:rsid w:val="00534B97"/>
    <w:rsid w:val="00534C44"/>
    <w:rsid w:val="005374B8"/>
    <w:rsid w:val="00552ED1"/>
    <w:rsid w:val="00556354"/>
    <w:rsid w:val="00560D25"/>
    <w:rsid w:val="00561448"/>
    <w:rsid w:val="0057071D"/>
    <w:rsid w:val="00582C72"/>
    <w:rsid w:val="00590AEC"/>
    <w:rsid w:val="005C2B99"/>
    <w:rsid w:val="005E7030"/>
    <w:rsid w:val="005F7258"/>
    <w:rsid w:val="006001AB"/>
    <w:rsid w:val="00611319"/>
    <w:rsid w:val="00633F07"/>
    <w:rsid w:val="006356EB"/>
    <w:rsid w:val="0064438A"/>
    <w:rsid w:val="0066492E"/>
    <w:rsid w:val="006947C7"/>
    <w:rsid w:val="006963B5"/>
    <w:rsid w:val="006A2A37"/>
    <w:rsid w:val="006C3F09"/>
    <w:rsid w:val="006C4EF8"/>
    <w:rsid w:val="006D4C66"/>
    <w:rsid w:val="006E1084"/>
    <w:rsid w:val="006F54F0"/>
    <w:rsid w:val="00700F31"/>
    <w:rsid w:val="00711AE1"/>
    <w:rsid w:val="0071735E"/>
    <w:rsid w:val="0072207A"/>
    <w:rsid w:val="007312D0"/>
    <w:rsid w:val="00743AE9"/>
    <w:rsid w:val="00752BA8"/>
    <w:rsid w:val="00752CAF"/>
    <w:rsid w:val="0076332D"/>
    <w:rsid w:val="00767B9D"/>
    <w:rsid w:val="00773FD4"/>
    <w:rsid w:val="007806BF"/>
    <w:rsid w:val="007861BD"/>
    <w:rsid w:val="007A38E4"/>
    <w:rsid w:val="007D07DD"/>
    <w:rsid w:val="007D5D70"/>
    <w:rsid w:val="007E41DA"/>
    <w:rsid w:val="007F2278"/>
    <w:rsid w:val="007F30D9"/>
    <w:rsid w:val="00804730"/>
    <w:rsid w:val="00821A16"/>
    <w:rsid w:val="00836C62"/>
    <w:rsid w:val="00844E50"/>
    <w:rsid w:val="00875A57"/>
    <w:rsid w:val="00895E89"/>
    <w:rsid w:val="008970A0"/>
    <w:rsid w:val="0089773E"/>
    <w:rsid w:val="008A2902"/>
    <w:rsid w:val="008A696F"/>
    <w:rsid w:val="008D4347"/>
    <w:rsid w:val="008F5675"/>
    <w:rsid w:val="00907B62"/>
    <w:rsid w:val="00911E36"/>
    <w:rsid w:val="00913ED3"/>
    <w:rsid w:val="009212A9"/>
    <w:rsid w:val="00926398"/>
    <w:rsid w:val="00931BF5"/>
    <w:rsid w:val="009440E8"/>
    <w:rsid w:val="00944426"/>
    <w:rsid w:val="009526EB"/>
    <w:rsid w:val="009708C3"/>
    <w:rsid w:val="009766DC"/>
    <w:rsid w:val="00996843"/>
    <w:rsid w:val="0099791D"/>
    <w:rsid w:val="009A7483"/>
    <w:rsid w:val="009B3420"/>
    <w:rsid w:val="009B3508"/>
    <w:rsid w:val="009C489F"/>
    <w:rsid w:val="009D19A0"/>
    <w:rsid w:val="009D286A"/>
    <w:rsid w:val="009D2D56"/>
    <w:rsid w:val="009D42D0"/>
    <w:rsid w:val="009E5A25"/>
    <w:rsid w:val="009F2914"/>
    <w:rsid w:val="009F724B"/>
    <w:rsid w:val="009F76BD"/>
    <w:rsid w:val="00A0142C"/>
    <w:rsid w:val="00A0668E"/>
    <w:rsid w:val="00A07068"/>
    <w:rsid w:val="00A32E0F"/>
    <w:rsid w:val="00A46436"/>
    <w:rsid w:val="00A76914"/>
    <w:rsid w:val="00A86937"/>
    <w:rsid w:val="00A93624"/>
    <w:rsid w:val="00AA3EF6"/>
    <w:rsid w:val="00AB57D2"/>
    <w:rsid w:val="00AD2FE1"/>
    <w:rsid w:val="00AD7E5D"/>
    <w:rsid w:val="00AF4699"/>
    <w:rsid w:val="00B15716"/>
    <w:rsid w:val="00B318D2"/>
    <w:rsid w:val="00B734A5"/>
    <w:rsid w:val="00B84D78"/>
    <w:rsid w:val="00B85D1D"/>
    <w:rsid w:val="00BA71D0"/>
    <w:rsid w:val="00BC1B8B"/>
    <w:rsid w:val="00BC7764"/>
    <w:rsid w:val="00BD33F0"/>
    <w:rsid w:val="00BD57B3"/>
    <w:rsid w:val="00BE6D61"/>
    <w:rsid w:val="00BF2287"/>
    <w:rsid w:val="00BF6546"/>
    <w:rsid w:val="00BF6B9F"/>
    <w:rsid w:val="00C03400"/>
    <w:rsid w:val="00C0360E"/>
    <w:rsid w:val="00C12770"/>
    <w:rsid w:val="00C363C4"/>
    <w:rsid w:val="00C42F68"/>
    <w:rsid w:val="00C50EF4"/>
    <w:rsid w:val="00C51390"/>
    <w:rsid w:val="00C64A53"/>
    <w:rsid w:val="00C7134A"/>
    <w:rsid w:val="00C77D24"/>
    <w:rsid w:val="00C867C4"/>
    <w:rsid w:val="00CC1092"/>
    <w:rsid w:val="00CF0556"/>
    <w:rsid w:val="00CF341C"/>
    <w:rsid w:val="00CF4D94"/>
    <w:rsid w:val="00CF643F"/>
    <w:rsid w:val="00D01A76"/>
    <w:rsid w:val="00D2020C"/>
    <w:rsid w:val="00D46E1A"/>
    <w:rsid w:val="00D5187C"/>
    <w:rsid w:val="00D54B4F"/>
    <w:rsid w:val="00D62D15"/>
    <w:rsid w:val="00D92CD8"/>
    <w:rsid w:val="00DA7014"/>
    <w:rsid w:val="00DB7016"/>
    <w:rsid w:val="00DC0752"/>
    <w:rsid w:val="00DC2336"/>
    <w:rsid w:val="00DC4958"/>
    <w:rsid w:val="00DC5317"/>
    <w:rsid w:val="00DE6201"/>
    <w:rsid w:val="00E025BE"/>
    <w:rsid w:val="00E11DE4"/>
    <w:rsid w:val="00E121FC"/>
    <w:rsid w:val="00E52B3B"/>
    <w:rsid w:val="00E52BCE"/>
    <w:rsid w:val="00E72E67"/>
    <w:rsid w:val="00E74522"/>
    <w:rsid w:val="00E936AA"/>
    <w:rsid w:val="00EA0B5F"/>
    <w:rsid w:val="00EB59A5"/>
    <w:rsid w:val="00EC465F"/>
    <w:rsid w:val="00EC5558"/>
    <w:rsid w:val="00EC71D4"/>
    <w:rsid w:val="00ED4A11"/>
    <w:rsid w:val="00EE39BA"/>
    <w:rsid w:val="00EE5AC9"/>
    <w:rsid w:val="00EF4E37"/>
    <w:rsid w:val="00EF7A4A"/>
    <w:rsid w:val="00F115AE"/>
    <w:rsid w:val="00F27048"/>
    <w:rsid w:val="00F93BC5"/>
    <w:rsid w:val="00FB47F4"/>
    <w:rsid w:val="00FD2FB3"/>
    <w:rsid w:val="00FD6CAB"/>
    <w:rsid w:val="00FE3E4F"/>
    <w:rsid w:val="00FE6818"/>
    <w:rsid w:val="01F82835"/>
    <w:rsid w:val="05580E29"/>
    <w:rsid w:val="07357E36"/>
    <w:rsid w:val="07383004"/>
    <w:rsid w:val="0F522539"/>
    <w:rsid w:val="1C9A409A"/>
    <w:rsid w:val="2310256C"/>
    <w:rsid w:val="2B4C2520"/>
    <w:rsid w:val="2B5E54DD"/>
    <w:rsid w:val="3C8E44C2"/>
    <w:rsid w:val="42E71778"/>
    <w:rsid w:val="43EC1B77"/>
    <w:rsid w:val="4F101569"/>
    <w:rsid w:val="5139035D"/>
    <w:rsid w:val="5B185F93"/>
    <w:rsid w:val="61105494"/>
    <w:rsid w:val="61DE2273"/>
    <w:rsid w:val="625A6C6C"/>
    <w:rsid w:val="6758076A"/>
    <w:rsid w:val="70A75A76"/>
    <w:rsid w:val="712C0F1C"/>
    <w:rsid w:val="75D4390A"/>
    <w:rsid w:val="79CE69C9"/>
    <w:rsid w:val="7C966C5D"/>
    <w:rsid w:val="7D91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日期 字符"/>
    <w:basedOn w:val="9"/>
    <w:link w:val="2"/>
    <w:semiHidden/>
    <w:qFormat/>
    <w:uiPriority w:val="99"/>
    <w:rPr>
      <w:kern w:val="2"/>
      <w:sz w:val="21"/>
      <w:szCs w:val="22"/>
    </w:rPr>
  </w:style>
  <w:style w:type="paragraph" w:styleId="1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1405</Words>
  <Characters>1676</Characters>
  <Lines>24</Lines>
  <Paragraphs>6</Paragraphs>
  <TotalTime>7</TotalTime>
  <ScaleCrop>false</ScaleCrop>
  <LinksUpToDate>false</LinksUpToDate>
  <CharactersWithSpaces>1766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2025-07-23T02:32:00Z</dcterms:created>
  <dc:creator>周洁</dc:creator>
  <cp:lastModifiedBy>郝伟</cp:lastModifiedBy>
  <cp:lastPrinted>2026-09-20T03:08:00Z</cp:lastPrinted>
  <dcterms:modified xsi:type="dcterms:W3CDTF">2026-10-09T01:44:23Z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eyJoZGlkIjoiNWYwZTk1ODUxNzlhM2U2YmNkZTc5N2RmYmI3ZWZmYjgiLCJ1c2VySWQiOiIxNzk2MTkzMzEwIn0=</vt:lpwstr>
  </property>
  <property fmtid="{D5CDD505-2E9C-101B-9397-08002B2CF9AE}" pid="4" name="ICV">
    <vt:lpwstr>E3221D7FC5334E18B1F3199AF9B9B4A9_13</vt:lpwstr>
  </property>
</Properties>
</file>