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7010" w14:textId="77777777" w:rsidR="00085A41" w:rsidRDefault="00000000">
      <w:pPr>
        <w:spacing w:after="0" w:line="240" w:lineRule="auto"/>
        <w:ind w:firstLineChars="200" w:firstLine="560"/>
        <w:rPr>
          <w:rFonts w:ascii="黑体" w:eastAsia="黑体" w:hAnsi="黑体" w:hint="eastAsia"/>
          <w:sz w:val="28"/>
          <w:szCs w:val="28"/>
        </w:rPr>
      </w:pPr>
      <w:r>
        <w:rPr>
          <w:rFonts w:ascii="黑体" w:eastAsia="黑体" w:hAnsi="黑体" w:hint="eastAsia"/>
          <w:sz w:val="28"/>
          <w:szCs w:val="28"/>
        </w:rPr>
        <w:t>评分标准</w:t>
      </w:r>
    </w:p>
    <w:p w14:paraId="248CEB12" w14:textId="77777777" w:rsidR="00085A41" w:rsidRDefault="00000000">
      <w:pPr>
        <w:spacing w:after="0" w:line="240" w:lineRule="auto"/>
        <w:ind w:firstLineChars="200" w:firstLine="560"/>
        <w:rPr>
          <w:rFonts w:ascii="仿宋" w:eastAsia="仿宋" w:hAnsi="仿宋" w:hint="eastAsia"/>
          <w:sz w:val="28"/>
          <w:szCs w:val="28"/>
        </w:rPr>
      </w:pPr>
      <w:r>
        <w:rPr>
          <w:rFonts w:ascii="仿宋" w:eastAsia="仿宋" w:hAnsi="仿宋" w:hint="eastAsia"/>
          <w:sz w:val="28"/>
          <w:szCs w:val="28"/>
        </w:rPr>
        <w:t>由运营管理工作会对递交的参选文件进行评审，不需要供应</w:t>
      </w:r>
      <w:proofErr w:type="gramStart"/>
      <w:r>
        <w:rPr>
          <w:rFonts w:ascii="仿宋" w:eastAsia="仿宋" w:hAnsi="仿宋" w:hint="eastAsia"/>
          <w:sz w:val="28"/>
          <w:szCs w:val="28"/>
        </w:rPr>
        <w:t>商现场</w:t>
      </w:r>
      <w:proofErr w:type="gramEnd"/>
      <w:r>
        <w:rPr>
          <w:rFonts w:ascii="仿宋" w:eastAsia="仿宋" w:hAnsi="仿宋" w:hint="eastAsia"/>
          <w:sz w:val="28"/>
          <w:szCs w:val="28"/>
        </w:rPr>
        <w:t>汇报。采用综合评分法，满分为100分，具体评审标准如下：</w:t>
      </w:r>
    </w:p>
    <w:p w14:paraId="22DF5473" w14:textId="77777777" w:rsidR="00085A41" w:rsidRDefault="00085A41">
      <w:pPr>
        <w:spacing w:after="0" w:line="240" w:lineRule="auto"/>
        <w:ind w:firstLineChars="200" w:firstLine="560"/>
        <w:rPr>
          <w:rFonts w:ascii="仿宋" w:eastAsia="仿宋" w:hAnsi="仿宋" w:hint="eastAsia"/>
          <w:sz w:val="28"/>
          <w:szCs w:val="28"/>
        </w:rPr>
      </w:pPr>
    </w:p>
    <w:tbl>
      <w:tblPr>
        <w:tblW w:w="5176" w:type="pct"/>
        <w:jc w:val="center"/>
        <w:shd w:val="clear" w:color="auto" w:fill="FFFFFF"/>
        <w:tblCellMar>
          <w:left w:w="0" w:type="dxa"/>
          <w:right w:w="0" w:type="dxa"/>
        </w:tblCellMar>
        <w:tblLook w:val="04A0" w:firstRow="1" w:lastRow="0" w:firstColumn="1" w:lastColumn="0" w:noHBand="0" w:noVBand="1"/>
      </w:tblPr>
      <w:tblGrid>
        <w:gridCol w:w="896"/>
        <w:gridCol w:w="966"/>
        <w:gridCol w:w="5793"/>
        <w:gridCol w:w="927"/>
      </w:tblGrid>
      <w:tr w:rsidR="00085A41" w14:paraId="4D073A59" w14:textId="77777777" w:rsidTr="000C55D3">
        <w:trPr>
          <w:trHeight w:val="510"/>
          <w:jc w:val="center"/>
        </w:trPr>
        <w:tc>
          <w:tcPr>
            <w:tcW w:w="52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14:paraId="4D22E289" w14:textId="77777777" w:rsidR="00085A41" w:rsidRDefault="00000000">
            <w:pPr>
              <w:jc w:val="center"/>
              <w:rPr>
                <w:rFonts w:ascii="仿宋" w:eastAsia="仿宋" w:hAnsi="仿宋" w:hint="eastAsia"/>
                <w:sz w:val="28"/>
                <w:szCs w:val="28"/>
              </w:rPr>
            </w:pPr>
            <w:r>
              <w:rPr>
                <w:rFonts w:ascii="仿宋" w:eastAsia="仿宋" w:hAnsi="仿宋" w:hint="eastAsia"/>
                <w:sz w:val="28"/>
                <w:szCs w:val="28"/>
              </w:rPr>
              <w:t>序号</w:t>
            </w:r>
          </w:p>
        </w:tc>
        <w:tc>
          <w:tcPr>
            <w:tcW w:w="5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14:paraId="4E59892C" w14:textId="77777777" w:rsidR="00085A41" w:rsidRDefault="00000000">
            <w:pPr>
              <w:jc w:val="center"/>
              <w:rPr>
                <w:rFonts w:ascii="仿宋" w:eastAsia="仿宋" w:hAnsi="仿宋" w:hint="eastAsia"/>
                <w:sz w:val="28"/>
                <w:szCs w:val="28"/>
              </w:rPr>
            </w:pPr>
            <w:r>
              <w:rPr>
                <w:rFonts w:ascii="仿宋" w:eastAsia="仿宋" w:hAnsi="仿宋" w:hint="eastAsia"/>
                <w:sz w:val="28"/>
                <w:szCs w:val="28"/>
              </w:rPr>
              <w:t>评审因素</w:t>
            </w:r>
          </w:p>
        </w:tc>
        <w:tc>
          <w:tcPr>
            <w:tcW w:w="337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14:paraId="5BF029EF" w14:textId="77777777" w:rsidR="00085A41" w:rsidRDefault="00000000">
            <w:pPr>
              <w:jc w:val="center"/>
              <w:rPr>
                <w:rFonts w:ascii="仿宋" w:eastAsia="仿宋" w:hAnsi="仿宋" w:hint="eastAsia"/>
                <w:sz w:val="28"/>
                <w:szCs w:val="28"/>
              </w:rPr>
            </w:pPr>
            <w:r>
              <w:rPr>
                <w:rFonts w:ascii="仿宋" w:eastAsia="仿宋" w:hAnsi="仿宋" w:hint="eastAsia"/>
                <w:sz w:val="28"/>
                <w:szCs w:val="28"/>
              </w:rPr>
              <w:t>评分标准说明</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tcPr>
          <w:p w14:paraId="2785A492" w14:textId="77777777" w:rsidR="00085A41" w:rsidRDefault="00000000">
            <w:pPr>
              <w:jc w:val="center"/>
              <w:rPr>
                <w:rFonts w:ascii="仿宋" w:eastAsia="仿宋" w:hAnsi="仿宋" w:hint="eastAsia"/>
                <w:sz w:val="28"/>
                <w:szCs w:val="28"/>
              </w:rPr>
            </w:pPr>
            <w:r>
              <w:rPr>
                <w:rFonts w:ascii="仿宋" w:eastAsia="仿宋" w:hAnsi="仿宋" w:hint="eastAsia"/>
                <w:sz w:val="28"/>
                <w:szCs w:val="28"/>
              </w:rPr>
              <w:t>分值</w:t>
            </w:r>
          </w:p>
        </w:tc>
      </w:tr>
      <w:tr w:rsidR="00085A41" w14:paraId="4B8D5AAE" w14:textId="77777777" w:rsidTr="000C55D3">
        <w:trPr>
          <w:jc w:val="center"/>
        </w:trPr>
        <w:tc>
          <w:tcPr>
            <w:tcW w:w="52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95642D9"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1</w:t>
            </w:r>
          </w:p>
        </w:tc>
        <w:tc>
          <w:tcPr>
            <w:tcW w:w="5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C068FE0" w14:textId="77777777" w:rsidR="00085A41" w:rsidRDefault="00000000">
            <w:pPr>
              <w:jc w:val="center"/>
              <w:rPr>
                <w:rFonts w:ascii="仿宋" w:eastAsia="仿宋" w:hAnsi="仿宋" w:hint="eastAsia"/>
                <w:color w:val="000000"/>
                <w:sz w:val="28"/>
                <w:szCs w:val="28"/>
              </w:rPr>
            </w:pPr>
            <w:r>
              <w:rPr>
                <w:rFonts w:ascii="仿宋" w:eastAsia="仿宋" w:hAnsi="仿宋" w:hint="eastAsia"/>
                <w:color w:val="000000"/>
                <w:sz w:val="28"/>
                <w:szCs w:val="28"/>
              </w:rPr>
              <w:t>信用</w:t>
            </w:r>
          </w:p>
          <w:p w14:paraId="6D4F427D"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要求</w:t>
            </w:r>
          </w:p>
        </w:tc>
        <w:tc>
          <w:tcPr>
            <w:tcW w:w="337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4B6B671" w14:textId="14D2B507" w:rsidR="00085A41" w:rsidRDefault="00000000">
            <w:pPr>
              <w:rPr>
                <w:rFonts w:ascii="仿宋" w:eastAsia="仿宋" w:hAnsi="仿宋" w:hint="eastAsia"/>
                <w:sz w:val="28"/>
                <w:szCs w:val="28"/>
              </w:rPr>
            </w:pPr>
            <w:r>
              <w:rPr>
                <w:rFonts w:ascii="仿宋" w:eastAsia="仿宋" w:hAnsi="仿宋" w:hint="eastAsia"/>
                <w:color w:val="000000"/>
                <w:sz w:val="28"/>
                <w:szCs w:val="28"/>
              </w:rPr>
              <w:t>在国家企业信用信息公示系统中无行政处罚记录和未被列入经营异常名录的得5分，否则不得分。</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081B86F" w14:textId="72778B0E"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5</w:t>
            </w:r>
          </w:p>
        </w:tc>
      </w:tr>
      <w:tr w:rsidR="00085A41" w14:paraId="124E74C0" w14:textId="77777777" w:rsidTr="000C55D3">
        <w:trPr>
          <w:jc w:val="center"/>
        </w:trPr>
        <w:tc>
          <w:tcPr>
            <w:tcW w:w="52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8DCB5AF"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2</w:t>
            </w:r>
          </w:p>
        </w:tc>
        <w:tc>
          <w:tcPr>
            <w:tcW w:w="5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3056106" w14:textId="77777777" w:rsidR="00085A41" w:rsidRDefault="00000000">
            <w:pPr>
              <w:jc w:val="center"/>
              <w:rPr>
                <w:rFonts w:ascii="仿宋" w:eastAsia="仿宋" w:hAnsi="仿宋" w:hint="eastAsia"/>
                <w:color w:val="000000"/>
                <w:sz w:val="28"/>
                <w:szCs w:val="28"/>
              </w:rPr>
            </w:pPr>
            <w:r>
              <w:rPr>
                <w:rFonts w:ascii="仿宋" w:eastAsia="仿宋" w:hAnsi="仿宋" w:hint="eastAsia"/>
                <w:color w:val="000000"/>
                <w:sz w:val="28"/>
                <w:szCs w:val="28"/>
              </w:rPr>
              <w:t>资质、标书</w:t>
            </w:r>
          </w:p>
          <w:p w14:paraId="1632A057"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要求</w:t>
            </w:r>
          </w:p>
        </w:tc>
        <w:tc>
          <w:tcPr>
            <w:tcW w:w="337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DC0EC3C" w14:textId="77777777" w:rsidR="00085A41" w:rsidRDefault="00000000">
            <w:pPr>
              <w:pStyle w:val="ac"/>
              <w:spacing w:before="0" w:beforeAutospacing="0" w:after="0" w:afterAutospacing="0"/>
              <w:rPr>
                <w:rFonts w:ascii="仿宋" w:eastAsia="仿宋" w:hAnsi="仿宋" w:hint="eastAsia"/>
                <w:color w:val="333333"/>
                <w:sz w:val="28"/>
                <w:szCs w:val="28"/>
              </w:rPr>
            </w:pPr>
            <w:r>
              <w:rPr>
                <w:rFonts w:ascii="仿宋" w:eastAsia="仿宋" w:hAnsi="仿宋" w:hint="eastAsia"/>
                <w:color w:val="000000"/>
                <w:sz w:val="28"/>
                <w:szCs w:val="28"/>
              </w:rPr>
              <w:t>单位营业执照；</w:t>
            </w:r>
          </w:p>
          <w:p w14:paraId="5D3384F3" w14:textId="77777777" w:rsidR="00085A41" w:rsidRDefault="00000000">
            <w:pPr>
              <w:pStyle w:val="ac"/>
              <w:spacing w:before="0" w:beforeAutospacing="0" w:after="0" w:afterAutospacing="0"/>
              <w:rPr>
                <w:rFonts w:ascii="仿宋" w:eastAsia="仿宋" w:hAnsi="仿宋" w:hint="eastAsia"/>
                <w:color w:val="333333"/>
                <w:sz w:val="28"/>
                <w:szCs w:val="28"/>
              </w:rPr>
            </w:pPr>
            <w:r>
              <w:rPr>
                <w:rFonts w:ascii="仿宋" w:eastAsia="仿宋" w:hAnsi="仿宋" w:hint="eastAsia"/>
                <w:color w:val="000000"/>
                <w:sz w:val="28"/>
                <w:szCs w:val="28"/>
              </w:rPr>
              <w:t>标书满足排版规范，装订完好，业务介绍材料翔实，附件完整。</w:t>
            </w:r>
          </w:p>
          <w:p w14:paraId="2F3DF210" w14:textId="3C5FA3F2" w:rsidR="00085A41" w:rsidRDefault="00000000">
            <w:pPr>
              <w:rPr>
                <w:rFonts w:ascii="仿宋" w:eastAsia="仿宋" w:hAnsi="仿宋" w:hint="eastAsia"/>
                <w:sz w:val="28"/>
                <w:szCs w:val="28"/>
              </w:rPr>
            </w:pPr>
            <w:r>
              <w:rPr>
                <w:rFonts w:ascii="仿宋" w:eastAsia="仿宋" w:hAnsi="仿宋" w:hint="eastAsia"/>
                <w:color w:val="000000"/>
                <w:sz w:val="28"/>
                <w:szCs w:val="28"/>
              </w:rPr>
              <w:t>资质、标书要求：针对性与可行性强，得5分；针对性与可行性较强得3分；针对性与可行性一般得1分；不满足需求或未提供不得分。</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67C1C16" w14:textId="62F181FC"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5</w:t>
            </w:r>
          </w:p>
        </w:tc>
      </w:tr>
      <w:tr w:rsidR="00085A41" w14:paraId="49CEDB66" w14:textId="77777777" w:rsidTr="000C55D3">
        <w:trPr>
          <w:trHeight w:val="1592"/>
          <w:jc w:val="center"/>
        </w:trPr>
        <w:tc>
          <w:tcPr>
            <w:tcW w:w="52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43C5466" w14:textId="77777777" w:rsidR="00085A41" w:rsidRDefault="00000000">
            <w:pPr>
              <w:jc w:val="center"/>
              <w:rPr>
                <w:rFonts w:ascii="仿宋" w:eastAsia="仿宋" w:hAnsi="仿宋" w:hint="eastAsia"/>
                <w:sz w:val="28"/>
                <w:szCs w:val="28"/>
              </w:rPr>
            </w:pPr>
            <w:r>
              <w:rPr>
                <w:rFonts w:ascii="仿宋" w:eastAsia="仿宋" w:hAnsi="仿宋" w:hint="eastAsia"/>
                <w:sz w:val="28"/>
                <w:szCs w:val="28"/>
              </w:rPr>
              <w:t>3</w:t>
            </w:r>
          </w:p>
        </w:tc>
        <w:tc>
          <w:tcPr>
            <w:tcW w:w="5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97CA56D" w14:textId="77777777" w:rsidR="00085A41" w:rsidRDefault="00000000">
            <w:pPr>
              <w:jc w:val="both"/>
              <w:rPr>
                <w:rFonts w:ascii="仿宋" w:eastAsia="仿宋" w:hAnsi="仿宋" w:hint="eastAsia"/>
                <w:color w:val="000000"/>
                <w:sz w:val="28"/>
                <w:szCs w:val="28"/>
              </w:rPr>
            </w:pPr>
            <w:r>
              <w:rPr>
                <w:rFonts w:ascii="仿宋" w:eastAsia="仿宋" w:hAnsi="仿宋" w:hint="eastAsia"/>
                <w:color w:val="000000"/>
                <w:sz w:val="28"/>
                <w:szCs w:val="28"/>
              </w:rPr>
              <w:t>业绩</w:t>
            </w:r>
          </w:p>
          <w:p w14:paraId="44DD3690"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要求</w:t>
            </w:r>
          </w:p>
        </w:tc>
        <w:tc>
          <w:tcPr>
            <w:tcW w:w="337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87FC89E" w14:textId="77777777" w:rsidR="00085A41" w:rsidRDefault="00000000" w:rsidP="000C55D3">
            <w:pPr>
              <w:pStyle w:val="ac"/>
              <w:spacing w:after="0"/>
              <w:rPr>
                <w:rFonts w:ascii="仿宋" w:eastAsia="仿宋" w:hAnsi="仿宋" w:hint="eastAsia"/>
                <w:sz w:val="28"/>
                <w:szCs w:val="28"/>
              </w:rPr>
            </w:pPr>
            <w:r>
              <w:rPr>
                <w:rFonts w:ascii="仿宋" w:eastAsia="仿宋" w:hAnsi="仿宋" w:hint="eastAsia"/>
                <w:color w:val="000000"/>
                <w:sz w:val="28"/>
                <w:szCs w:val="28"/>
              </w:rPr>
              <w:t>近三年，有政府机关、事业单位或国企等类似工程经验，需提供合同复印件（至少提供工程内容、合同金额、盖章页等关键内容），每提供一项业绩得5分，最高得10分。</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B0DBE59"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10</w:t>
            </w:r>
          </w:p>
        </w:tc>
      </w:tr>
      <w:tr w:rsidR="00085A41" w14:paraId="5885A4D6" w14:textId="77777777" w:rsidTr="000C55D3">
        <w:trPr>
          <w:trHeight w:val="1592"/>
          <w:jc w:val="center"/>
        </w:trPr>
        <w:tc>
          <w:tcPr>
            <w:tcW w:w="52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6E1ADDC" w14:textId="661496A2"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lastRenderedPageBreak/>
              <w:t>4</w:t>
            </w:r>
          </w:p>
        </w:tc>
        <w:tc>
          <w:tcPr>
            <w:tcW w:w="5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284F903" w14:textId="77777777" w:rsidR="00085A41" w:rsidRDefault="00000000">
            <w:pPr>
              <w:jc w:val="center"/>
              <w:rPr>
                <w:rFonts w:ascii="仿宋" w:eastAsia="仿宋" w:hAnsi="仿宋" w:hint="eastAsia"/>
                <w:color w:val="000000"/>
                <w:sz w:val="28"/>
                <w:szCs w:val="28"/>
              </w:rPr>
            </w:pPr>
            <w:r>
              <w:rPr>
                <w:rFonts w:ascii="仿宋" w:eastAsia="仿宋" w:hAnsi="仿宋" w:hint="eastAsia"/>
                <w:color w:val="000000"/>
                <w:sz w:val="28"/>
                <w:szCs w:val="28"/>
              </w:rPr>
              <w:t>技术</w:t>
            </w:r>
          </w:p>
          <w:p w14:paraId="7AD7AF07"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要求</w:t>
            </w:r>
          </w:p>
        </w:tc>
        <w:tc>
          <w:tcPr>
            <w:tcW w:w="337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4061D3E" w14:textId="3ED2AC62" w:rsidR="00085A41" w:rsidRDefault="00000000">
            <w:pPr>
              <w:pStyle w:val="ac"/>
              <w:spacing w:before="0" w:beforeAutospacing="0" w:after="0" w:afterAutospacing="0"/>
              <w:rPr>
                <w:rFonts w:ascii="仿宋" w:eastAsia="仿宋" w:hAnsi="仿宋" w:hint="eastAsia"/>
                <w:color w:val="333333"/>
                <w:sz w:val="28"/>
                <w:szCs w:val="28"/>
              </w:rPr>
            </w:pPr>
            <w:r>
              <w:rPr>
                <w:rFonts w:ascii="仿宋" w:eastAsia="仿宋" w:hAnsi="仿宋" w:hint="eastAsia"/>
                <w:color w:val="000000"/>
                <w:sz w:val="28"/>
                <w:szCs w:val="28"/>
              </w:rPr>
              <w:t>施工流程、管理措施合理、完备、有突出优势、可行性强；进度控制包括进度控制的内容、目标、依据、程序、方法、措施、难点要点分析及控制措施等合理完善、可满足现场要求。</w:t>
            </w:r>
          </w:p>
          <w:p w14:paraId="3F62A524" w14:textId="59147E62" w:rsidR="00085A41" w:rsidRDefault="00000000">
            <w:pPr>
              <w:rPr>
                <w:rFonts w:ascii="仿宋" w:eastAsia="仿宋" w:hAnsi="仿宋" w:hint="eastAsia"/>
                <w:sz w:val="28"/>
                <w:szCs w:val="28"/>
              </w:rPr>
            </w:pPr>
            <w:r>
              <w:rPr>
                <w:rFonts w:ascii="仿宋" w:eastAsia="仿宋" w:hAnsi="仿宋" w:hint="eastAsia"/>
                <w:color w:val="000000"/>
                <w:sz w:val="28"/>
                <w:szCs w:val="28"/>
              </w:rPr>
              <w:t>技术要求针对性与可行性强，得30分；针对性与可行性较强得25分；针对性与可行性一般得15分；不满足需求或未提供不得分</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6662AD2" w14:textId="02416626"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30</w:t>
            </w:r>
          </w:p>
        </w:tc>
      </w:tr>
      <w:tr w:rsidR="00085A41" w14:paraId="6765B06E" w14:textId="77777777" w:rsidTr="000C55D3">
        <w:trPr>
          <w:jc w:val="center"/>
        </w:trPr>
        <w:tc>
          <w:tcPr>
            <w:tcW w:w="52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02F0D8B"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5</w:t>
            </w:r>
          </w:p>
        </w:tc>
        <w:tc>
          <w:tcPr>
            <w:tcW w:w="5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8276D8E"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人员要求</w:t>
            </w:r>
          </w:p>
        </w:tc>
        <w:tc>
          <w:tcPr>
            <w:tcW w:w="337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79D9951" w14:textId="77777777" w:rsidR="00085A41" w:rsidRDefault="00000000">
            <w:pPr>
              <w:pStyle w:val="ac"/>
              <w:spacing w:before="0" w:beforeAutospacing="0" w:after="0" w:afterAutospacing="0"/>
              <w:rPr>
                <w:rFonts w:ascii="仿宋" w:eastAsia="仿宋" w:hAnsi="仿宋" w:hint="eastAsia"/>
                <w:color w:val="333333"/>
                <w:sz w:val="28"/>
                <w:szCs w:val="28"/>
              </w:rPr>
            </w:pPr>
            <w:r>
              <w:rPr>
                <w:rFonts w:ascii="仿宋" w:eastAsia="仿宋" w:hAnsi="仿宋" w:hint="eastAsia"/>
                <w:color w:val="000000"/>
                <w:sz w:val="28"/>
                <w:szCs w:val="28"/>
              </w:rPr>
              <w:t>供应</w:t>
            </w:r>
            <w:proofErr w:type="gramStart"/>
            <w:r>
              <w:rPr>
                <w:rFonts w:ascii="仿宋" w:eastAsia="仿宋" w:hAnsi="仿宋" w:hint="eastAsia"/>
                <w:color w:val="000000"/>
                <w:sz w:val="28"/>
                <w:szCs w:val="28"/>
              </w:rPr>
              <w:t>商管理</w:t>
            </w:r>
            <w:proofErr w:type="gramEnd"/>
            <w:r>
              <w:rPr>
                <w:rFonts w:ascii="仿宋" w:eastAsia="仿宋" w:hAnsi="仿宋" w:hint="eastAsia"/>
                <w:color w:val="000000"/>
                <w:sz w:val="28"/>
                <w:szCs w:val="28"/>
              </w:rPr>
              <w:t>及执行人员拥有装修设计背景，熟悉办公场所教学场地装修设计工作流程，具备良好的装修设计实施经验，同时要求具备良好的团队协作和项目管理能力，确保服务质量和效率。</w:t>
            </w:r>
          </w:p>
          <w:p w14:paraId="41A07323" w14:textId="14FA1540" w:rsidR="00085A41" w:rsidRDefault="00000000">
            <w:pPr>
              <w:rPr>
                <w:rFonts w:ascii="仿宋" w:eastAsia="仿宋" w:hAnsi="仿宋" w:hint="eastAsia"/>
                <w:sz w:val="28"/>
                <w:szCs w:val="28"/>
              </w:rPr>
            </w:pPr>
            <w:r>
              <w:rPr>
                <w:rFonts w:ascii="仿宋" w:eastAsia="仿宋" w:hAnsi="仿宋" w:hint="eastAsia"/>
                <w:color w:val="000000"/>
                <w:sz w:val="28"/>
                <w:szCs w:val="28"/>
              </w:rPr>
              <w:t>人员要求针对性与可行性强，得20分；针对性与可行性较强得15分；针对性与可行性一般得10分；不满足需求或未提供不得分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36DD3DD" w14:textId="590E020E"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20</w:t>
            </w:r>
          </w:p>
        </w:tc>
      </w:tr>
      <w:tr w:rsidR="00085A41" w14:paraId="1C862445" w14:textId="77777777" w:rsidTr="000C55D3">
        <w:trPr>
          <w:trHeight w:val="90"/>
          <w:jc w:val="center"/>
        </w:trPr>
        <w:tc>
          <w:tcPr>
            <w:tcW w:w="52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32E626C"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6</w:t>
            </w:r>
          </w:p>
        </w:tc>
        <w:tc>
          <w:tcPr>
            <w:tcW w:w="5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582A9BD" w14:textId="77777777"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报价要求</w:t>
            </w:r>
          </w:p>
        </w:tc>
        <w:tc>
          <w:tcPr>
            <w:tcW w:w="337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5D481EC" w14:textId="0971A9B5" w:rsidR="00085A41" w:rsidRDefault="00000000">
            <w:pPr>
              <w:pStyle w:val="ac"/>
              <w:spacing w:before="0" w:beforeAutospacing="0" w:after="0" w:afterAutospacing="0"/>
              <w:rPr>
                <w:rFonts w:ascii="仿宋" w:eastAsia="仿宋" w:hAnsi="仿宋" w:hint="eastAsia"/>
                <w:color w:val="333333"/>
                <w:sz w:val="28"/>
                <w:szCs w:val="28"/>
              </w:rPr>
            </w:pPr>
            <w:r>
              <w:rPr>
                <w:rFonts w:ascii="仿宋" w:eastAsia="仿宋" w:hAnsi="仿宋" w:hint="eastAsia"/>
                <w:color w:val="000000"/>
                <w:sz w:val="28"/>
                <w:szCs w:val="28"/>
              </w:rPr>
              <w:t>评标价格分数=（评标基准价/投标报价）×30</w:t>
            </w:r>
          </w:p>
          <w:p w14:paraId="53522504" w14:textId="77777777" w:rsidR="00085A41" w:rsidRDefault="00000000">
            <w:pPr>
              <w:rPr>
                <w:rFonts w:ascii="仿宋" w:eastAsia="仿宋" w:hAnsi="仿宋" w:hint="eastAsia"/>
                <w:sz w:val="28"/>
                <w:szCs w:val="28"/>
              </w:rPr>
            </w:pPr>
            <w:r>
              <w:rPr>
                <w:rFonts w:ascii="仿宋" w:eastAsia="仿宋" w:hAnsi="仿宋" w:hint="eastAsia"/>
                <w:color w:val="000000"/>
                <w:sz w:val="28"/>
                <w:szCs w:val="28"/>
              </w:rPr>
              <w:t>（响应比选要求且价格最低的投标报价为评标基准价）</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162F60E" w14:textId="68883754" w:rsidR="00085A41" w:rsidRDefault="00000000">
            <w:pPr>
              <w:jc w:val="center"/>
              <w:rPr>
                <w:rFonts w:ascii="仿宋" w:eastAsia="仿宋" w:hAnsi="仿宋" w:hint="eastAsia"/>
                <w:sz w:val="28"/>
                <w:szCs w:val="28"/>
              </w:rPr>
            </w:pPr>
            <w:r>
              <w:rPr>
                <w:rFonts w:ascii="仿宋" w:eastAsia="仿宋" w:hAnsi="仿宋" w:hint="eastAsia"/>
                <w:color w:val="000000"/>
                <w:sz w:val="28"/>
                <w:szCs w:val="28"/>
              </w:rPr>
              <w:t>30</w:t>
            </w:r>
          </w:p>
        </w:tc>
      </w:tr>
    </w:tbl>
    <w:p w14:paraId="1C84F992" w14:textId="77777777" w:rsidR="00085A41" w:rsidRDefault="00085A41">
      <w:pPr>
        <w:rPr>
          <w:rFonts w:ascii="仿宋" w:eastAsia="仿宋" w:hAnsi="仿宋" w:hint="eastAsia"/>
        </w:rPr>
      </w:pPr>
    </w:p>
    <w:sectPr w:rsidR="00085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CBBB7" w14:textId="77777777" w:rsidR="008B10EF" w:rsidRDefault="008B10EF">
      <w:pPr>
        <w:spacing w:line="240" w:lineRule="auto"/>
        <w:rPr>
          <w:rFonts w:hint="eastAsia"/>
        </w:rPr>
      </w:pPr>
      <w:r>
        <w:separator/>
      </w:r>
    </w:p>
  </w:endnote>
  <w:endnote w:type="continuationSeparator" w:id="0">
    <w:p w14:paraId="209F16FA" w14:textId="77777777" w:rsidR="008B10EF" w:rsidRDefault="008B10EF">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D0097" w14:textId="77777777" w:rsidR="008B10EF" w:rsidRDefault="008B10EF">
      <w:pPr>
        <w:spacing w:after="0"/>
        <w:rPr>
          <w:rFonts w:hint="eastAsia"/>
        </w:rPr>
      </w:pPr>
      <w:r>
        <w:separator/>
      </w:r>
    </w:p>
  </w:footnote>
  <w:footnote w:type="continuationSeparator" w:id="0">
    <w:p w14:paraId="5DE0B687" w14:textId="77777777" w:rsidR="008B10EF" w:rsidRDefault="008B10EF">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EC"/>
    <w:rsid w:val="00085A41"/>
    <w:rsid w:val="000A2511"/>
    <w:rsid w:val="000C19B8"/>
    <w:rsid w:val="000C55D3"/>
    <w:rsid w:val="000F2ECF"/>
    <w:rsid w:val="000F536A"/>
    <w:rsid w:val="0011047E"/>
    <w:rsid w:val="00154158"/>
    <w:rsid w:val="00163F32"/>
    <w:rsid w:val="00183AE7"/>
    <w:rsid w:val="00280A3F"/>
    <w:rsid w:val="0028660E"/>
    <w:rsid w:val="00352CBB"/>
    <w:rsid w:val="00373976"/>
    <w:rsid w:val="00434F14"/>
    <w:rsid w:val="00527C04"/>
    <w:rsid w:val="005451A5"/>
    <w:rsid w:val="00626541"/>
    <w:rsid w:val="00643F63"/>
    <w:rsid w:val="006E13AF"/>
    <w:rsid w:val="007946EC"/>
    <w:rsid w:val="008060D5"/>
    <w:rsid w:val="00861DDD"/>
    <w:rsid w:val="00887CB7"/>
    <w:rsid w:val="008B10EF"/>
    <w:rsid w:val="008C2661"/>
    <w:rsid w:val="008D2ECC"/>
    <w:rsid w:val="008D5075"/>
    <w:rsid w:val="00995D9A"/>
    <w:rsid w:val="00A2009B"/>
    <w:rsid w:val="00A65802"/>
    <w:rsid w:val="00B309C1"/>
    <w:rsid w:val="00B915D5"/>
    <w:rsid w:val="00BC6ECA"/>
    <w:rsid w:val="00C3283B"/>
    <w:rsid w:val="00C40F5C"/>
    <w:rsid w:val="00D45C9D"/>
    <w:rsid w:val="00DF2D0E"/>
    <w:rsid w:val="00E23C0B"/>
    <w:rsid w:val="00E908A7"/>
    <w:rsid w:val="00E93D53"/>
    <w:rsid w:val="00EF7BF5"/>
    <w:rsid w:val="00F74DE9"/>
    <w:rsid w:val="361913CE"/>
    <w:rsid w:val="7AE0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68A76"/>
  <w15:docId w15:val="{6A002BFA-ED80-4456-8D06-8A57F035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spacing w:line="240" w:lineRule="auto"/>
    </w:pPr>
    <w:rPr>
      <w:sz w:val="18"/>
      <w:szCs w:val="18"/>
    </w:rPr>
  </w:style>
  <w:style w:type="paragraph" w:styleId="a8">
    <w:name w:val="header"/>
    <w:basedOn w:val="a"/>
    <w:link w:val="a9"/>
    <w:uiPriority w:val="99"/>
    <w:unhideWhenUsed/>
    <w:qFormat/>
    <w:pPr>
      <w:tabs>
        <w:tab w:val="center" w:pos="4153"/>
        <w:tab w:val="right" w:pos="8306"/>
      </w:tabs>
      <w:snapToGrid w:val="0"/>
      <w:spacing w:line="240" w:lineRule="auto"/>
      <w:jc w:val="center"/>
    </w:pPr>
    <w:rPr>
      <w:sz w:val="18"/>
      <w:szCs w:val="18"/>
    </w:rPr>
  </w:style>
  <w:style w:type="paragraph" w:styleId="aa">
    <w:name w:val="Subtitle"/>
    <w:basedOn w:val="a"/>
    <w:next w:val="a"/>
    <w:link w:val="ab"/>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c">
    <w:name w:val="Normal (Web)"/>
    <w:basedOn w:val="a"/>
    <w:uiPriority w:val="99"/>
    <w:semiHidden/>
    <w:unhideWhenUsed/>
    <w:qFormat/>
    <w:pPr>
      <w:widowControl/>
      <w:spacing w:before="100" w:beforeAutospacing="1" w:after="100" w:afterAutospacing="1" w:line="240" w:lineRule="auto"/>
    </w:pPr>
    <w:rPr>
      <w:rFonts w:ascii="宋体" w:eastAsia="宋体" w:hAnsi="宋体" w:cs="宋体"/>
      <w:kern w:val="0"/>
      <w:sz w:val="24"/>
      <w14:ligatures w14:val="none"/>
    </w:rPr>
  </w:style>
  <w:style w:type="paragraph" w:styleId="ad">
    <w:name w:val="Title"/>
    <w:basedOn w:val="a"/>
    <w:next w:val="a"/>
    <w:link w:val="ae"/>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b">
    <w:name w:val="副标题 字符"/>
    <w:basedOn w:val="a0"/>
    <w:link w:val="aa"/>
    <w:uiPriority w:val="11"/>
    <w:qFormat/>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pPr>
      <w:spacing w:before="160"/>
      <w:jc w:val="center"/>
    </w:pPr>
    <w:rPr>
      <w:i/>
      <w:iCs/>
      <w:color w:val="404040" w:themeColor="text1" w:themeTint="BF"/>
    </w:rPr>
  </w:style>
  <w:style w:type="character" w:customStyle="1" w:styleId="af0">
    <w:name w:val="引用 字符"/>
    <w:basedOn w:val="a0"/>
    <w:link w:val="af"/>
    <w:uiPriority w:val="29"/>
    <w:qFormat/>
    <w:rPr>
      <w:i/>
      <w:iCs/>
      <w:color w:val="404040" w:themeColor="text1" w:themeTint="BF"/>
    </w:rPr>
  </w:style>
  <w:style w:type="paragraph" w:styleId="af1">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2">
    <w:name w:val="Intense Quote"/>
    <w:basedOn w:val="a"/>
    <w:next w:val="a"/>
    <w:link w:val="a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3">
    <w:name w:val="明显引用 字符"/>
    <w:basedOn w:val="a0"/>
    <w:link w:val="af2"/>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日期 字符"/>
    <w:basedOn w:val="a0"/>
    <w:link w:val="a4"/>
    <w:uiPriority w:val="99"/>
    <w:semiHidden/>
    <w:qFormat/>
  </w:style>
  <w:style w:type="character" w:styleId="af4">
    <w:name w:val="annotation reference"/>
    <w:basedOn w:val="a0"/>
    <w:uiPriority w:val="99"/>
    <w:semiHidden/>
    <w:unhideWhenUsed/>
    <w:rPr>
      <w:sz w:val="21"/>
      <w:szCs w:val="21"/>
    </w:rPr>
  </w:style>
  <w:style w:type="paragraph" w:styleId="af5">
    <w:name w:val="Revision"/>
    <w:hidden/>
    <w:uiPriority w:val="99"/>
    <w:unhideWhenUsed/>
    <w:rsid w:val="000C55D3"/>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6425">
      <w:bodyDiv w:val="1"/>
      <w:marLeft w:val="0"/>
      <w:marRight w:val="0"/>
      <w:marTop w:val="0"/>
      <w:marBottom w:val="0"/>
      <w:divBdr>
        <w:top w:val="none" w:sz="0" w:space="0" w:color="auto"/>
        <w:left w:val="none" w:sz="0" w:space="0" w:color="auto"/>
        <w:bottom w:val="none" w:sz="0" w:space="0" w:color="auto"/>
        <w:right w:val="none" w:sz="0" w:space="0" w:color="auto"/>
      </w:divBdr>
    </w:div>
    <w:div w:id="260726110">
      <w:bodyDiv w:val="1"/>
      <w:marLeft w:val="0"/>
      <w:marRight w:val="0"/>
      <w:marTop w:val="0"/>
      <w:marBottom w:val="0"/>
      <w:divBdr>
        <w:top w:val="none" w:sz="0" w:space="0" w:color="auto"/>
        <w:left w:val="none" w:sz="0" w:space="0" w:color="auto"/>
        <w:bottom w:val="none" w:sz="0" w:space="0" w:color="auto"/>
        <w:right w:val="none" w:sz="0" w:space="0" w:color="auto"/>
      </w:divBdr>
    </w:div>
    <w:div w:id="1087459502">
      <w:bodyDiv w:val="1"/>
      <w:marLeft w:val="0"/>
      <w:marRight w:val="0"/>
      <w:marTop w:val="0"/>
      <w:marBottom w:val="0"/>
      <w:divBdr>
        <w:top w:val="none" w:sz="0" w:space="0" w:color="auto"/>
        <w:left w:val="none" w:sz="0" w:space="0" w:color="auto"/>
        <w:bottom w:val="none" w:sz="0" w:space="0" w:color="auto"/>
        <w:right w:val="none" w:sz="0" w:space="0" w:color="auto"/>
      </w:divBdr>
    </w:div>
    <w:div w:id="1390156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郝</dc:creator>
  <cp:lastModifiedBy>伟 郝</cp:lastModifiedBy>
  <cp:revision>3</cp:revision>
  <cp:lastPrinted>2025-05-23T04:15:00Z</cp:lastPrinted>
  <dcterms:created xsi:type="dcterms:W3CDTF">2025-05-26T04:24:00Z</dcterms:created>
  <dcterms:modified xsi:type="dcterms:W3CDTF">2025-05-26T04:24:00Z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eyJoZGlkIjoiYWQxNmI3MTQ0YTgxZTU4MTljZTc4ZTMzMDNjOGQ5NTEiLCJ1c2VySWQiOiI2MDc5NjQzMDIifQ==</vt:lpwstr>
  </property>
  <property fmtid="{D5CDD505-2E9C-101B-9397-08002B2CF9AE}" pid="3" name="KSOProductBuildVer">
    <vt:lpwstr>2052-12.1.0.20784</vt:lpwstr>
  </property>
  <property fmtid="{D5CDD505-2E9C-101B-9397-08002B2CF9AE}" pid="4" name="ICV">
    <vt:lpwstr>D640BF421A0D4F4DB77CB83376BB48A7_12</vt:lpwstr>
  </property>
</Properties>
</file>